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99D" w:rsidRPr="00F504C8" w:rsidRDefault="0027699D" w:rsidP="005776E9">
      <w:pPr>
        <w:pStyle w:val="berschrift1"/>
        <w:spacing w:before="0" w:after="0" w:line="276" w:lineRule="auto"/>
        <w:jc w:val="left"/>
      </w:pPr>
      <w:r w:rsidRPr="00F504C8">
        <w:t xml:space="preserve">Wirtgen Group </w:t>
      </w:r>
      <w:r>
        <w:t>dévoile</w:t>
      </w:r>
      <w:r w:rsidRPr="00F504C8">
        <w:t xml:space="preserve"> deux nouveautés sur le salon World of </w:t>
      </w:r>
      <w:proofErr w:type="spellStart"/>
      <w:r w:rsidRPr="00F504C8">
        <w:t>Concrete</w:t>
      </w:r>
      <w:proofErr w:type="spellEnd"/>
      <w:r w:rsidRPr="00F504C8">
        <w:t xml:space="preserve"> 2017</w:t>
      </w:r>
      <w:r w:rsidRPr="000367A8">
        <w:t xml:space="preserve"> </w:t>
      </w:r>
      <w:r w:rsidRPr="00F504C8">
        <w:t>aux États-Unis</w:t>
      </w:r>
    </w:p>
    <w:p w:rsidR="0027699D" w:rsidRPr="00F504C8" w:rsidRDefault="0027699D" w:rsidP="0030316D">
      <w:pPr>
        <w:pStyle w:val="Text"/>
      </w:pPr>
    </w:p>
    <w:p w:rsidR="0027699D" w:rsidRPr="00F504C8" w:rsidRDefault="0027699D" w:rsidP="00F75B79">
      <w:pPr>
        <w:pStyle w:val="Text"/>
        <w:spacing w:line="276" w:lineRule="auto"/>
        <w:rPr>
          <w:rStyle w:val="Hervorhebung"/>
        </w:rPr>
      </w:pPr>
      <w:r w:rsidRPr="00F504C8">
        <w:rPr>
          <w:rStyle w:val="Hervorhebung"/>
        </w:rPr>
        <w:t xml:space="preserve">Avec trois machines à coffrage glissant et une machine de traitement de surface </w:t>
      </w:r>
      <w:r w:rsidR="00CD1232" w:rsidRPr="00CD1232">
        <w:rPr>
          <w:rStyle w:val="Hervorhebung"/>
        </w:rPr>
        <w:t xml:space="preserve">Wirtgen </w:t>
      </w:r>
      <w:r w:rsidRPr="00F504C8">
        <w:rPr>
          <w:rStyle w:val="Hervorhebung"/>
        </w:rPr>
        <w:t>ainsi qu’un concasseur à mâchoires mobile</w:t>
      </w:r>
      <w:r w:rsidRPr="00F504C8">
        <w:t xml:space="preserve"> </w:t>
      </w:r>
      <w:proofErr w:type="spellStart"/>
      <w:r w:rsidR="00B66C61">
        <w:rPr>
          <w:rStyle w:val="Hervorhebung"/>
        </w:rPr>
        <w:t>Kleemann</w:t>
      </w:r>
      <w:proofErr w:type="spellEnd"/>
      <w:r w:rsidRPr="00F504C8">
        <w:rPr>
          <w:rStyle w:val="Hervorhebung"/>
        </w:rPr>
        <w:t xml:space="preserve">, le </w:t>
      </w:r>
      <w:r w:rsidR="00B66C61">
        <w:rPr>
          <w:rStyle w:val="Hervorhebung"/>
        </w:rPr>
        <w:t>Wirtgen</w:t>
      </w:r>
      <w:r w:rsidRPr="00F504C8">
        <w:rPr>
          <w:rStyle w:val="Hervorhebung"/>
        </w:rPr>
        <w:t xml:space="preserve"> Group expose des solutions innovantes en matière de construction routière et de pose de béton au salon World of </w:t>
      </w:r>
      <w:proofErr w:type="spellStart"/>
      <w:r w:rsidRPr="00F504C8">
        <w:rPr>
          <w:rStyle w:val="Hervorhebung"/>
        </w:rPr>
        <w:t>Concrete</w:t>
      </w:r>
      <w:proofErr w:type="spellEnd"/>
      <w:r w:rsidRPr="00F504C8">
        <w:rPr>
          <w:rStyle w:val="Hervorhebung"/>
        </w:rPr>
        <w:t xml:space="preserve"> à Las Vegas (halle C</w:t>
      </w:r>
      <w:r w:rsidR="00B66C61">
        <w:rPr>
          <w:rStyle w:val="Hervorhebung"/>
        </w:rPr>
        <w:t> </w:t>
      </w:r>
      <w:r w:rsidRPr="00F504C8">
        <w:rPr>
          <w:rStyle w:val="Hervorhebung"/>
        </w:rPr>
        <w:t>6126).</w:t>
      </w:r>
    </w:p>
    <w:p w:rsidR="0027699D" w:rsidRPr="00F504C8" w:rsidRDefault="0027699D" w:rsidP="00F75B79">
      <w:pPr>
        <w:pStyle w:val="Text"/>
        <w:spacing w:line="276" w:lineRule="auto"/>
        <w:rPr>
          <w:highlight w:val="yellow"/>
        </w:rPr>
      </w:pPr>
    </w:p>
    <w:p w:rsidR="0027699D" w:rsidRPr="00F504C8" w:rsidRDefault="0057100F" w:rsidP="00F75B79">
      <w:pPr>
        <w:pStyle w:val="Text"/>
        <w:spacing w:line="276" w:lineRule="auto"/>
        <w:rPr>
          <w:b/>
        </w:rPr>
      </w:pPr>
      <w:r w:rsidRPr="0057100F">
        <w:rPr>
          <w:b/>
        </w:rPr>
        <w:t xml:space="preserve">Première : </w:t>
      </w:r>
      <w:r w:rsidR="00CD1232" w:rsidRPr="00CD1232">
        <w:rPr>
          <w:b/>
        </w:rPr>
        <w:t xml:space="preserve">Wirtgen </w:t>
      </w:r>
      <w:r w:rsidR="0027699D" w:rsidRPr="00F504C8">
        <w:rPr>
          <w:b/>
        </w:rPr>
        <w:t>SP 64i</w:t>
      </w:r>
      <w:r w:rsidR="00D267C9">
        <w:rPr>
          <w:b/>
        </w:rPr>
        <w:t> :</w:t>
      </w:r>
      <w:r w:rsidR="0027699D" w:rsidRPr="00F504C8">
        <w:rPr>
          <w:b/>
        </w:rPr>
        <w:t xml:space="preserve"> la nouvelle référence pour la pose de béton </w:t>
      </w:r>
    </w:p>
    <w:p w:rsidR="0027699D" w:rsidRPr="00F504C8" w:rsidRDefault="0027699D" w:rsidP="003D5732">
      <w:pPr>
        <w:pStyle w:val="Text"/>
        <w:spacing w:line="276" w:lineRule="auto"/>
      </w:pPr>
      <w:r w:rsidRPr="00F504C8">
        <w:t xml:space="preserve">Parmi les engins </w:t>
      </w:r>
      <w:r w:rsidR="00CD1232" w:rsidRPr="00CD1232">
        <w:t xml:space="preserve">Wirtgen </w:t>
      </w:r>
      <w:r w:rsidRPr="00F504C8">
        <w:t xml:space="preserve">exposés, la vedette est sans aucun doute la machine à coffrage glissant SP 64i, l’un des trois représentants de la nouvelle série SP 60. Pouvant être mises en œuvre aussi bien pour la pose </w:t>
      </w:r>
      <w:proofErr w:type="spellStart"/>
      <w:r w:rsidRPr="00F504C8">
        <w:t>Inset</w:t>
      </w:r>
      <w:proofErr w:type="spellEnd"/>
      <w:r w:rsidRPr="00F504C8">
        <w:t xml:space="preserve"> (entre les trains de chenilles) que pour la pose Offset (en déporté), les machines de la série SP 60 sont les nouveaux </w:t>
      </w:r>
      <w:proofErr w:type="spellStart"/>
      <w:r w:rsidRPr="00F504C8">
        <w:t>multitalents</w:t>
      </w:r>
      <w:proofErr w:type="spellEnd"/>
      <w:r w:rsidRPr="00F504C8">
        <w:t xml:space="preserve"> de la pose de béton. Avec les modèles SP 61/SP 61i, SP 62/SP 62i et SP 64/SP 64i, </w:t>
      </w:r>
      <w:r w:rsidR="00CD1232" w:rsidRPr="00CD1232">
        <w:t xml:space="preserve">Wirtgen </w:t>
      </w:r>
      <w:r w:rsidRPr="00F504C8">
        <w:t xml:space="preserve">a développé une nouvelle génération de machines à coffrage glissant combinant la polyvalence </w:t>
      </w:r>
      <w:r>
        <w:t>de la</w:t>
      </w:r>
      <w:r w:rsidRPr="00F504C8">
        <w:t xml:space="preserve"> SP 500</w:t>
      </w:r>
      <w:r>
        <w:t>, modèle</w:t>
      </w:r>
      <w:r w:rsidRPr="00F504C8">
        <w:t xml:space="preserve"> </w:t>
      </w:r>
      <w:r>
        <w:t>au</w:t>
      </w:r>
      <w:r w:rsidRPr="00F504C8">
        <w:t xml:space="preserve"> succès international</w:t>
      </w:r>
      <w:r>
        <w:t>,</w:t>
      </w:r>
      <w:r w:rsidRPr="00F504C8">
        <w:t xml:space="preserve"> avec les technologies dernier cri de la série SP 90</w:t>
      </w:r>
      <w:r>
        <w:t xml:space="preserve"> de la catégorie immédiatement </w:t>
      </w:r>
      <w:r w:rsidRPr="00F504C8">
        <w:t>supérieure.</w:t>
      </w:r>
    </w:p>
    <w:p w:rsidR="0027699D" w:rsidRPr="00F504C8" w:rsidRDefault="0027699D" w:rsidP="009E1D82">
      <w:pPr>
        <w:pStyle w:val="Text"/>
        <w:spacing w:line="276" w:lineRule="auto"/>
        <w:jc w:val="center"/>
      </w:pPr>
    </w:p>
    <w:p w:rsidR="0027699D" w:rsidRPr="00D267C9" w:rsidRDefault="009751C4" w:rsidP="003D5732">
      <w:pPr>
        <w:pStyle w:val="Text"/>
        <w:spacing w:line="276" w:lineRule="auto"/>
        <w:rPr>
          <w:b/>
        </w:rPr>
      </w:pPr>
      <w:r>
        <w:rPr>
          <w:b/>
        </w:rPr>
        <w:t>S</w:t>
      </w:r>
      <w:r w:rsidRPr="009751C4">
        <w:rPr>
          <w:b/>
        </w:rPr>
        <w:t>érie SP 60</w:t>
      </w:r>
      <w:r>
        <w:rPr>
          <w:b/>
        </w:rPr>
        <w:t xml:space="preserve"> </w:t>
      </w:r>
      <w:r w:rsidR="00770283">
        <w:rPr>
          <w:b/>
        </w:rPr>
        <w:t xml:space="preserve">: </w:t>
      </w:r>
      <w:r w:rsidR="0027699D" w:rsidRPr="00D267C9">
        <w:rPr>
          <w:b/>
        </w:rPr>
        <w:t>Puissance accrue, nouveau concept hydraulique</w:t>
      </w:r>
    </w:p>
    <w:p w:rsidR="0027699D" w:rsidRPr="00F504C8" w:rsidRDefault="0027699D" w:rsidP="003D5732">
      <w:pPr>
        <w:pStyle w:val="Text"/>
        <w:spacing w:line="276" w:lineRule="auto"/>
      </w:pPr>
      <w:r w:rsidRPr="00F504C8">
        <w:t xml:space="preserve">Dans le cadre des modifications apportées aux législations sur les gaz d’échappement, </w:t>
      </w:r>
      <w:r w:rsidR="00CD1232" w:rsidRPr="00CD1232">
        <w:t xml:space="preserve">Wirtgen </w:t>
      </w:r>
      <w:r w:rsidRPr="00F504C8">
        <w:t xml:space="preserve">a doté les machines de la série SP 60 d’une puissance moteur accrue. Ainsi, les machines conformes aux normes d’émission de l’Union européenne Phase 4 et des États-Unis </w:t>
      </w:r>
      <w:proofErr w:type="spellStart"/>
      <w:r w:rsidRPr="00F504C8">
        <w:t>Tier</w:t>
      </w:r>
      <w:proofErr w:type="spellEnd"/>
      <w:r w:rsidRPr="00F504C8">
        <w:t xml:space="preserve"> 4 Final</w:t>
      </w:r>
      <w:r>
        <w:t xml:space="preserve"> sont </w:t>
      </w:r>
      <w:r w:rsidRPr="00F504C8">
        <w:t xml:space="preserve">équipées d’un puissant moteur </w:t>
      </w:r>
      <w:proofErr w:type="spellStart"/>
      <w:r w:rsidRPr="00F504C8">
        <w:t>Deutz</w:t>
      </w:r>
      <w:proofErr w:type="spellEnd"/>
      <w:r w:rsidRPr="00F504C8">
        <w:t xml:space="preserve"> de 180 KW fourniss</w:t>
      </w:r>
      <w:r>
        <w:t>a</w:t>
      </w:r>
      <w:r w:rsidRPr="00F504C8">
        <w:t xml:space="preserve">nt environ 40 % de puissance supplémentaire par rapport au modèle SP 500 (20 % de puissance supplémentaire en plus pour les machines conformes aux normes d’émission de l’Union européenne Phase 3a et des États-Unis </w:t>
      </w:r>
      <w:proofErr w:type="spellStart"/>
      <w:r w:rsidRPr="00F504C8">
        <w:t>Tier</w:t>
      </w:r>
      <w:proofErr w:type="spellEnd"/>
      <w:r w:rsidRPr="00F504C8">
        <w:t xml:space="preserve"> 3). </w:t>
      </w:r>
      <w:r>
        <w:t>Malgré</w:t>
      </w:r>
      <w:r w:rsidRPr="00F504C8">
        <w:t xml:space="preserve"> </w:t>
      </w:r>
      <w:r>
        <w:t>cette augmentation de</w:t>
      </w:r>
      <w:r w:rsidRPr="00F504C8">
        <w:t xml:space="preserve"> puissance </w:t>
      </w:r>
      <w:proofErr w:type="gramStart"/>
      <w:r w:rsidRPr="00F504C8">
        <w:t>moteur</w:t>
      </w:r>
      <w:proofErr w:type="gramEnd"/>
      <w:r w:rsidRPr="00F504C8">
        <w:t xml:space="preserve">, la consommation de carburant </w:t>
      </w:r>
      <w:r>
        <w:t xml:space="preserve">reste </w:t>
      </w:r>
      <w:r w:rsidRPr="00F504C8">
        <w:t xml:space="preserve">réduite </w:t>
      </w:r>
      <w:r>
        <w:t>durablement</w:t>
      </w:r>
      <w:r w:rsidRPr="00F504C8">
        <w:t xml:space="preserve"> grâce au mode ECO qui adapte automatiquement la puissance moteur aux besoins du chantier.</w:t>
      </w:r>
    </w:p>
    <w:p w:rsidR="0027699D" w:rsidRPr="00F504C8" w:rsidRDefault="0027699D" w:rsidP="003D5732">
      <w:pPr>
        <w:pStyle w:val="Text"/>
        <w:spacing w:line="276" w:lineRule="auto"/>
      </w:pPr>
    </w:p>
    <w:p w:rsidR="0027699D" w:rsidRPr="00F504C8" w:rsidRDefault="0027699D" w:rsidP="003D5732">
      <w:pPr>
        <w:pStyle w:val="Text"/>
        <w:spacing w:line="276" w:lineRule="auto"/>
      </w:pPr>
      <w:r w:rsidRPr="00F504C8">
        <w:t xml:space="preserve">La série SP 60 présente désormais davantage de fonctionnalités pilotées par commande hydraulique. </w:t>
      </w:r>
      <w:r>
        <w:t>Le</w:t>
      </w:r>
      <w:r w:rsidRPr="00F504C8">
        <w:t xml:space="preserve"> nouveau concept hydraulique</w:t>
      </w:r>
      <w:r>
        <w:t xml:space="preserve"> apporte non seulement une meilleure efficacité énergétique mais permet </w:t>
      </w:r>
      <w:r w:rsidRPr="00F504C8">
        <w:t xml:space="preserve">également </w:t>
      </w:r>
      <w:r>
        <w:t xml:space="preserve">d’alimenter en énergie </w:t>
      </w:r>
      <w:r w:rsidRPr="00F504C8">
        <w:t xml:space="preserve">de nouveaux équipements supplémentaires en option : par exemple le trimmer et la grande vis d’alimentation dans les applications Offset, ou encore les quatre bras mobiles pivotants </w:t>
      </w:r>
      <w:r>
        <w:t xml:space="preserve">pour un </w:t>
      </w:r>
      <w:r w:rsidRPr="00F504C8">
        <w:t xml:space="preserve">passage </w:t>
      </w:r>
      <w:r>
        <w:t xml:space="preserve">plus rapide </w:t>
      </w:r>
      <w:r w:rsidRPr="00F504C8">
        <w:t xml:space="preserve">du mode de transport </w:t>
      </w:r>
      <w:r>
        <w:t>au</w:t>
      </w:r>
      <w:r w:rsidRPr="00F504C8">
        <w:t xml:space="preserve"> mode de travail.</w:t>
      </w:r>
    </w:p>
    <w:p w:rsidR="00770283" w:rsidRDefault="00770283">
      <w:pPr>
        <w:rPr>
          <w:sz w:val="22"/>
        </w:rPr>
      </w:pPr>
      <w:r>
        <w:br w:type="page"/>
      </w:r>
    </w:p>
    <w:p w:rsidR="0027699D" w:rsidRPr="00F504C8" w:rsidRDefault="0057100F" w:rsidP="003D5732">
      <w:pPr>
        <w:pStyle w:val="Text"/>
        <w:spacing w:line="276" w:lineRule="auto"/>
        <w:rPr>
          <w:b/>
        </w:rPr>
      </w:pPr>
      <w:r w:rsidRPr="0057100F">
        <w:rPr>
          <w:b/>
        </w:rPr>
        <w:lastRenderedPageBreak/>
        <w:t xml:space="preserve">Première : </w:t>
      </w:r>
      <w:r w:rsidR="00770283">
        <w:rPr>
          <w:b/>
        </w:rPr>
        <w:t>Wirtgen</w:t>
      </w:r>
      <w:r w:rsidR="0027699D" w:rsidRPr="00F504C8">
        <w:rPr>
          <w:b/>
        </w:rPr>
        <w:t xml:space="preserve"> TCM 180i – structure et protection optimales </w:t>
      </w:r>
      <w:r w:rsidR="0027699D">
        <w:rPr>
          <w:b/>
        </w:rPr>
        <w:t>des</w:t>
      </w:r>
      <w:r w:rsidR="0027699D" w:rsidRPr="00F504C8">
        <w:rPr>
          <w:b/>
        </w:rPr>
        <w:t xml:space="preserve"> surfaces en béton</w:t>
      </w:r>
    </w:p>
    <w:p w:rsidR="0027699D" w:rsidRPr="00F504C8" w:rsidRDefault="0027699D" w:rsidP="003D5732">
      <w:pPr>
        <w:pStyle w:val="Text"/>
        <w:spacing w:line="276" w:lineRule="auto"/>
      </w:pPr>
      <w:r w:rsidRPr="00F504C8">
        <w:t xml:space="preserve">Les machines de traitement de surface automotrices telles que la nouvelle TCM 180i de </w:t>
      </w:r>
      <w:r w:rsidR="00CD1232" w:rsidRPr="00CD1232">
        <w:t xml:space="preserve">Wirtgen </w:t>
      </w:r>
      <w:r w:rsidRPr="00F504C8">
        <w:t>sont une garantie de réussite pour la finition des revêtements en béton dans les règles de l’art. L</w:t>
      </w:r>
      <w:r>
        <w:t>eur</w:t>
      </w:r>
      <w:r w:rsidRPr="00F504C8">
        <w:t xml:space="preserve"> conception modulaire permet de travailler sur des largeurs allant de 4 m à 18 m (59′</w:t>
      </w:r>
      <w:bookmarkStart w:id="0" w:name="_GoBack"/>
      <w:bookmarkEnd w:id="0"/>
      <w:r w:rsidRPr="00F504C8">
        <w:t xml:space="preserve">1″). Dotée d’un nouveau système de conduite, la nouvelle machine de traitement de surface, à l’instar des machines à coffrage glissant </w:t>
      </w:r>
      <w:r w:rsidR="00CD1232" w:rsidRPr="00CD1232">
        <w:t xml:space="preserve">Wirtgen </w:t>
      </w:r>
      <w:r w:rsidRPr="00F504C8">
        <w:t xml:space="preserve">des séries SP 90 et SP 60, </w:t>
      </w:r>
      <w:r>
        <w:t>s’utilise de façon</w:t>
      </w:r>
      <w:r w:rsidRPr="00F504C8">
        <w:t xml:space="preserve"> intuitive.</w:t>
      </w:r>
    </w:p>
    <w:p w:rsidR="0027699D" w:rsidRPr="00F504C8" w:rsidRDefault="0027699D" w:rsidP="003D5732">
      <w:pPr>
        <w:pStyle w:val="Text"/>
        <w:spacing w:line="276" w:lineRule="auto"/>
      </w:pPr>
    </w:p>
    <w:p w:rsidR="0027699D" w:rsidRPr="00F504C8" w:rsidRDefault="00CD1232" w:rsidP="003D5732">
      <w:pPr>
        <w:pStyle w:val="Text"/>
        <w:spacing w:line="276" w:lineRule="auto"/>
      </w:pPr>
      <w:r>
        <w:t xml:space="preserve">Wirtgen </w:t>
      </w:r>
      <w:r w:rsidR="0027699D" w:rsidRPr="00F504C8">
        <w:t xml:space="preserve">a en outre </w:t>
      </w:r>
      <w:r w:rsidR="0027699D">
        <w:t>augmenté les possibilités</w:t>
      </w:r>
      <w:r w:rsidR="0027699D" w:rsidRPr="00F504C8">
        <w:t xml:space="preserve"> </w:t>
      </w:r>
      <w:r w:rsidR="0027699D">
        <w:t>pour la</w:t>
      </w:r>
      <w:r w:rsidR="0027699D" w:rsidRPr="00F504C8">
        <w:t xml:space="preserve"> réalisation de différentes structures de surface. Ainsi, en plus des brosses et des rampes </w:t>
      </w:r>
      <w:r w:rsidR="0027699D">
        <w:t xml:space="preserve">de dispersion </w:t>
      </w:r>
      <w:r w:rsidR="0027699D" w:rsidRPr="00F504C8">
        <w:t>transversales</w:t>
      </w:r>
      <w:r w:rsidR="0027699D">
        <w:t xml:space="preserve"> au fonctionnement éprouvé</w:t>
      </w:r>
      <w:r w:rsidR="0027699D" w:rsidRPr="00F504C8">
        <w:t xml:space="preserve">, </w:t>
      </w:r>
      <w:r w:rsidRPr="00CD1232">
        <w:t xml:space="preserve">Wirtgen </w:t>
      </w:r>
      <w:r w:rsidR="0027699D" w:rsidRPr="00F504C8">
        <w:t xml:space="preserve">propose désormais aussi </w:t>
      </w:r>
      <w:r w:rsidR="0027699D">
        <w:t>d</w:t>
      </w:r>
      <w:r w:rsidR="0027699D" w:rsidRPr="00F504C8">
        <w:t xml:space="preserve">es brosses et </w:t>
      </w:r>
      <w:r w:rsidR="0027699D">
        <w:t xml:space="preserve">des </w:t>
      </w:r>
      <w:r w:rsidR="0027699D" w:rsidRPr="00F504C8">
        <w:t>rampes longitudinales ainsi que la possibilité de réaliser une structure diagonale. De plus, la machine peut être équipée de réceptacles pour toile de jute ou gazon artificiel.</w:t>
      </w:r>
    </w:p>
    <w:p w:rsidR="0027699D" w:rsidRPr="00F504C8" w:rsidRDefault="0027699D" w:rsidP="003D5732">
      <w:pPr>
        <w:pStyle w:val="Text"/>
        <w:spacing w:line="276" w:lineRule="auto"/>
      </w:pPr>
    </w:p>
    <w:p w:rsidR="0027699D" w:rsidRPr="00F504C8" w:rsidRDefault="0027699D" w:rsidP="003D5732">
      <w:pPr>
        <w:pStyle w:val="Text"/>
        <w:spacing w:line="276" w:lineRule="auto"/>
        <w:rPr>
          <w:b/>
        </w:rPr>
      </w:pPr>
      <w:r w:rsidRPr="00F504C8">
        <w:rPr>
          <w:b/>
        </w:rPr>
        <w:t>Les machines à coffrage glissant Offset SP 15i et SP 25i viennent compléter la palette d’engins exposés à Las Vegas</w:t>
      </w:r>
    </w:p>
    <w:p w:rsidR="0027699D" w:rsidRPr="00F504C8" w:rsidRDefault="0027699D" w:rsidP="003D5732">
      <w:pPr>
        <w:pStyle w:val="Text"/>
        <w:spacing w:line="276" w:lineRule="auto"/>
      </w:pPr>
      <w:r w:rsidRPr="00F504C8">
        <w:t xml:space="preserve">Équipées de multiples fonctions, les machines à coffrage glissant SP 15i et SP 25i de </w:t>
      </w:r>
      <w:r w:rsidR="00CD1232" w:rsidRPr="00CD1232">
        <w:t xml:space="preserve">Wirtgen </w:t>
      </w:r>
      <w:r w:rsidRPr="00F504C8">
        <w:t xml:space="preserve">sont les spécialistes de la pose Offset de profils monolithiques d’excellente qualité. </w:t>
      </w:r>
      <w:r>
        <w:t>D’une grande flexibilité de montage, l</w:t>
      </w:r>
      <w:r w:rsidRPr="00F504C8">
        <w:t xml:space="preserve">e coffrage en déporté peut être </w:t>
      </w:r>
      <w:r>
        <w:t>fixé</w:t>
      </w:r>
      <w:r w:rsidRPr="00F504C8">
        <w:t xml:space="preserve"> des deux côtés de la machine, à l’intérieur ou à l’extérieur du châssis. De conception compacte, la machine est facile à transporter.</w:t>
      </w:r>
    </w:p>
    <w:p w:rsidR="0027699D" w:rsidRPr="00F504C8" w:rsidRDefault="0027699D" w:rsidP="00F75B79">
      <w:pPr>
        <w:pStyle w:val="Text"/>
        <w:spacing w:line="276" w:lineRule="auto"/>
      </w:pPr>
    </w:p>
    <w:p w:rsidR="0027699D" w:rsidRPr="00F504C8" w:rsidRDefault="00770283" w:rsidP="00F75B79">
      <w:pPr>
        <w:pStyle w:val="Text"/>
        <w:spacing w:line="276" w:lineRule="auto"/>
        <w:rPr>
          <w:rStyle w:val="Hervorhebung"/>
          <w:highlight w:val="yellow"/>
        </w:rPr>
      </w:pPr>
      <w:proofErr w:type="spellStart"/>
      <w:r>
        <w:rPr>
          <w:rStyle w:val="Hervorhebung"/>
        </w:rPr>
        <w:t>Kleemann</w:t>
      </w:r>
      <w:proofErr w:type="spellEnd"/>
      <w:r w:rsidR="0027699D" w:rsidRPr="00F504C8">
        <w:rPr>
          <w:rStyle w:val="Hervorhebung"/>
        </w:rPr>
        <w:t xml:space="preserve"> MOBICAT 110 Zi EVO : un fonctionnement efficace sans interruptions</w:t>
      </w:r>
    </w:p>
    <w:p w:rsidR="0027699D" w:rsidRPr="00F504C8" w:rsidRDefault="0027699D" w:rsidP="00F75B79">
      <w:pPr>
        <w:pStyle w:val="Text"/>
        <w:spacing w:line="276" w:lineRule="auto"/>
        <w:rPr>
          <w:highlight w:val="yellow"/>
        </w:rPr>
      </w:pPr>
      <w:r w:rsidRPr="00F504C8">
        <w:t xml:space="preserve">Le concasseur à mâchoires mobile sur chenilles </w:t>
      </w:r>
      <w:proofErr w:type="spellStart"/>
      <w:r w:rsidR="00CD1232" w:rsidRPr="00CD1232">
        <w:t>Kleemann</w:t>
      </w:r>
      <w:proofErr w:type="spellEnd"/>
      <w:r w:rsidR="00CD1232" w:rsidRPr="00CD1232">
        <w:t xml:space="preserve"> </w:t>
      </w:r>
      <w:r w:rsidRPr="00F504C8">
        <w:t xml:space="preserve">MOBICAT 110 Z EVO est également de la partie. Cette </w:t>
      </w:r>
      <w:r>
        <w:t>machine</w:t>
      </w:r>
      <w:r w:rsidRPr="00F504C8">
        <w:t xml:space="preserve"> performante a fait ses preuves ces dernières années essentiellement dans le domaine du recyclage. Les dimensions compactes, la rapidité de montage et la grande facilité de transport </w:t>
      </w:r>
      <w:r>
        <w:t>de ce</w:t>
      </w:r>
      <w:r w:rsidRPr="00F504C8">
        <w:t xml:space="preserve"> concasseur le prédestinent aux interventions mobiles. Avec une capacité d’alimentation pouvant atteindre 330 t/h, le MC 110 Z EVO est l’une des machines les plus performantes de sa catégorie. Le gueulard aux dimensions généreuses, le système d’alimentation continue en matériau (CFS) ainsi que </w:t>
      </w:r>
      <w:r>
        <w:t>la</w:t>
      </w:r>
      <w:r w:rsidRPr="00F504C8">
        <w:t xml:space="preserve"> régulation du niveau de remplissage du concasseur en assurent un taux d’exploitation optimale sans interruptions.</w:t>
      </w:r>
      <w:r w:rsidRPr="00F504C8">
        <w:rPr>
          <w:highlight w:val="yellow"/>
        </w:rPr>
        <w:t xml:space="preserve"> </w:t>
      </w:r>
    </w:p>
    <w:p w:rsidR="0027699D" w:rsidRPr="00F504C8" w:rsidRDefault="0027699D" w:rsidP="00F75B79">
      <w:pPr>
        <w:pStyle w:val="Text"/>
        <w:spacing w:line="276" w:lineRule="auto"/>
        <w:rPr>
          <w:highlight w:val="yellow"/>
        </w:rPr>
      </w:pPr>
    </w:p>
    <w:p w:rsidR="0027699D" w:rsidRPr="00F504C8" w:rsidRDefault="0027699D" w:rsidP="00F75B79">
      <w:pPr>
        <w:pStyle w:val="Text"/>
        <w:spacing w:line="276" w:lineRule="auto"/>
      </w:pPr>
      <w:r w:rsidRPr="00F504C8">
        <w:t>La productivité est également accrue par un criblage préparatoire minutieux. Un crible préparatoire à deux étages</w:t>
      </w:r>
      <w:r>
        <w:t>, indépendant,</w:t>
      </w:r>
      <w:r w:rsidRPr="00F504C8">
        <w:t xml:space="preserve"> assure en effet le criblage des fines en effectuant des mouvements d’oscillation. La machine, moins sujette à l’usure, s’en trouve ménagée et le produit fini obtenu </w:t>
      </w:r>
      <w:r>
        <w:t>est</w:t>
      </w:r>
      <w:r w:rsidRPr="00F504C8">
        <w:t xml:space="preserve"> </w:t>
      </w:r>
      <w:r>
        <w:t>de meilleure</w:t>
      </w:r>
      <w:r w:rsidRPr="00F504C8">
        <w:t xml:space="preserve"> qualité. Un autre point fort du MC 110 Z EVO est son entraînement diesel électrique direct permettant une consommation de carburant nettement plus faible que les concasseurs à mâchoires comparables. Ainsi, le MC 110 Z EVO est non seulement l’un des plus performants, mais aussi l’un des concasseurs à mâchoires mobiles de 1 100 mm</w:t>
      </w:r>
      <w:r w:rsidRPr="00333826">
        <w:t xml:space="preserve"> </w:t>
      </w:r>
      <w:r>
        <w:t xml:space="preserve">les </w:t>
      </w:r>
      <w:r w:rsidRPr="00F504C8">
        <w:t>plus efficaces.</w:t>
      </w:r>
    </w:p>
    <w:p w:rsidR="0027699D" w:rsidRPr="00F504C8" w:rsidRDefault="006C5431" w:rsidP="0030316D">
      <w:pPr>
        <w:pStyle w:val="HeadlineFotos"/>
      </w:pPr>
      <w:r>
        <w:rPr>
          <w:caps w:val="0"/>
          <w:szCs w:val="22"/>
        </w:rPr>
        <w:lastRenderedPageBreak/>
        <w:t>FOTOS</w:t>
      </w:r>
      <w:r w:rsidR="0027699D" w:rsidRPr="00F504C8">
        <w:rPr>
          <w:caps w:val="0"/>
          <w:szCs w:val="22"/>
        </w:rPr>
        <w:t xml:space="preserve"> :</w:t>
      </w:r>
    </w:p>
    <w:tbl>
      <w:tblPr>
        <w:tblW w:w="0" w:type="auto"/>
        <w:tblCellSpacing w:w="71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008"/>
        <w:gridCol w:w="4800"/>
      </w:tblGrid>
      <w:tr w:rsidR="0027699D" w:rsidRPr="00F504C8" w:rsidTr="00ED6884">
        <w:trPr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27699D" w:rsidRPr="00F504C8" w:rsidRDefault="002F3EEA" w:rsidP="00D166AC">
            <w:pPr>
              <w:rPr>
                <w:szCs w:val="20"/>
              </w:rPr>
            </w:pPr>
            <w:r>
              <w:rPr>
                <w:b/>
                <w:noProof/>
                <w:szCs w:val="20"/>
                <w:lang w:val="de-DE" w:eastAsia="de-DE"/>
              </w:rPr>
              <w:drawing>
                <wp:inline distT="0" distB="0" distL="0" distR="0">
                  <wp:extent cx="2761615" cy="1828800"/>
                  <wp:effectExtent l="19050" t="0" r="635" b="0"/>
                  <wp:docPr id="3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1615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27699D" w:rsidRPr="00F504C8" w:rsidRDefault="0027699D" w:rsidP="00ED6884">
            <w:pPr>
              <w:keepNext/>
              <w:keepLines/>
              <w:spacing w:before="120" w:after="120" w:line="240" w:lineRule="exact"/>
              <w:jc w:val="both"/>
              <w:outlineLvl w:val="2"/>
              <w:rPr>
                <w:b/>
                <w:sz w:val="20"/>
                <w:szCs w:val="24"/>
              </w:rPr>
            </w:pPr>
            <w:r w:rsidRPr="00F504C8">
              <w:rPr>
                <w:b/>
                <w:sz w:val="20"/>
                <w:szCs w:val="24"/>
              </w:rPr>
              <w:t>SP64i_00010_HI</w:t>
            </w:r>
          </w:p>
          <w:p w:rsidR="0027699D" w:rsidRPr="00F504C8" w:rsidRDefault="0027699D" w:rsidP="00ED6884">
            <w:pPr>
              <w:pStyle w:val="Text"/>
              <w:jc w:val="left"/>
              <w:rPr>
                <w:sz w:val="20"/>
                <w:szCs w:val="20"/>
              </w:rPr>
            </w:pPr>
            <w:r w:rsidRPr="00F504C8">
              <w:rPr>
                <w:sz w:val="20"/>
              </w:rPr>
              <w:t xml:space="preserve">La nouvelle série SP 60 de </w:t>
            </w:r>
            <w:r w:rsidR="00CD1232" w:rsidRPr="00CD1232">
              <w:rPr>
                <w:sz w:val="20"/>
              </w:rPr>
              <w:t xml:space="preserve">Wirtgen </w:t>
            </w:r>
            <w:r w:rsidRPr="00F504C8">
              <w:rPr>
                <w:sz w:val="20"/>
              </w:rPr>
              <w:t xml:space="preserve">apporte des solutions flexibles pour la pose de béton haut de gamme </w:t>
            </w:r>
            <w:proofErr w:type="spellStart"/>
            <w:r w:rsidRPr="00F504C8">
              <w:rPr>
                <w:sz w:val="20"/>
              </w:rPr>
              <w:t>Inset</w:t>
            </w:r>
            <w:proofErr w:type="spellEnd"/>
            <w:r w:rsidRPr="00F504C8">
              <w:rPr>
                <w:sz w:val="20"/>
              </w:rPr>
              <w:t xml:space="preserve"> ou Offset.</w:t>
            </w:r>
          </w:p>
        </w:tc>
      </w:tr>
    </w:tbl>
    <w:p w:rsidR="0027699D" w:rsidRPr="00F504C8" w:rsidRDefault="0027699D" w:rsidP="00D166AC">
      <w:pPr>
        <w:pStyle w:val="Text"/>
      </w:pPr>
    </w:p>
    <w:tbl>
      <w:tblPr>
        <w:tblW w:w="0" w:type="auto"/>
        <w:tblCellSpacing w:w="71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002"/>
        <w:gridCol w:w="4806"/>
      </w:tblGrid>
      <w:tr w:rsidR="0027699D" w:rsidRPr="00F504C8" w:rsidTr="00ED6884">
        <w:trPr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27699D" w:rsidRPr="00F504C8" w:rsidRDefault="002F3EEA" w:rsidP="00090281">
            <w:pPr>
              <w:rPr>
                <w:szCs w:val="20"/>
              </w:rPr>
            </w:pPr>
            <w:r>
              <w:rPr>
                <w:b/>
                <w:noProof/>
                <w:szCs w:val="20"/>
                <w:lang w:val="de-DE" w:eastAsia="de-DE"/>
              </w:rPr>
              <w:drawing>
                <wp:inline distT="0" distB="0" distL="0" distR="0">
                  <wp:extent cx="2761615" cy="1841076"/>
                  <wp:effectExtent l="0" t="0" r="0" b="0"/>
                  <wp:docPr id="4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1615" cy="18410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27699D" w:rsidRPr="00F504C8" w:rsidRDefault="00770283" w:rsidP="00ED6884">
            <w:pPr>
              <w:keepNext/>
              <w:keepLines/>
              <w:spacing w:before="120" w:after="120" w:line="240" w:lineRule="exact"/>
              <w:jc w:val="both"/>
              <w:outlineLvl w:val="2"/>
              <w:rPr>
                <w:b/>
                <w:sz w:val="20"/>
                <w:szCs w:val="24"/>
              </w:rPr>
            </w:pPr>
            <w:r w:rsidRPr="00770283">
              <w:rPr>
                <w:b/>
                <w:sz w:val="20"/>
                <w:szCs w:val="24"/>
              </w:rPr>
              <w:t>Bauma2016_00011</w:t>
            </w:r>
          </w:p>
          <w:p w:rsidR="0027699D" w:rsidRPr="00F504C8" w:rsidRDefault="0027699D" w:rsidP="00ED6884">
            <w:pPr>
              <w:pStyle w:val="Text"/>
              <w:jc w:val="left"/>
              <w:rPr>
                <w:sz w:val="20"/>
                <w:szCs w:val="20"/>
              </w:rPr>
            </w:pPr>
            <w:r w:rsidRPr="00F504C8">
              <w:rPr>
                <w:sz w:val="20"/>
              </w:rPr>
              <w:t>À la demande du client, la TCM 180i peut être équipée d’un dérouleur de film (</w:t>
            </w:r>
            <w:proofErr w:type="spellStart"/>
            <w:r w:rsidRPr="00F504C8">
              <w:rPr>
                <w:sz w:val="20"/>
              </w:rPr>
              <w:t>Polyroll</w:t>
            </w:r>
            <w:proofErr w:type="spellEnd"/>
            <w:r w:rsidRPr="00F504C8">
              <w:rPr>
                <w:sz w:val="20"/>
              </w:rPr>
              <w:t>). Déroulé dans le sens contraire de l’avance, le film protège le béton fraîchement posé d’une pluie soudaine.</w:t>
            </w:r>
          </w:p>
        </w:tc>
      </w:tr>
    </w:tbl>
    <w:p w:rsidR="0027699D" w:rsidRPr="00F504C8" w:rsidRDefault="0027699D" w:rsidP="00427118">
      <w:pPr>
        <w:pStyle w:val="Text"/>
        <w:rPr>
          <w:i/>
          <w:u w:val="single"/>
        </w:rPr>
      </w:pPr>
    </w:p>
    <w:tbl>
      <w:tblPr>
        <w:tblW w:w="0" w:type="auto"/>
        <w:tblCellSpacing w:w="71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26"/>
        <w:gridCol w:w="4882"/>
      </w:tblGrid>
      <w:tr w:rsidR="0027699D" w:rsidRPr="00F504C8" w:rsidTr="00ED6884">
        <w:trPr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27699D" w:rsidRPr="00F504C8" w:rsidRDefault="002F3EEA" w:rsidP="00090281">
            <w:pPr>
              <w:rPr>
                <w:szCs w:val="20"/>
              </w:rPr>
            </w:pPr>
            <w:r>
              <w:rPr>
                <w:b/>
                <w:noProof/>
                <w:szCs w:val="20"/>
                <w:lang w:val="de-DE" w:eastAsia="de-DE"/>
              </w:rPr>
              <w:drawing>
                <wp:inline distT="0" distB="0" distL="0" distR="0">
                  <wp:extent cx="2707005" cy="2052955"/>
                  <wp:effectExtent l="19050" t="0" r="0" b="0"/>
                  <wp:docPr id="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7005" cy="2052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27699D" w:rsidRPr="00F504C8" w:rsidRDefault="0027699D" w:rsidP="00ED6884">
            <w:pPr>
              <w:keepNext/>
              <w:keepLines/>
              <w:spacing w:before="120" w:after="120" w:line="240" w:lineRule="exact"/>
              <w:jc w:val="both"/>
              <w:outlineLvl w:val="2"/>
              <w:rPr>
                <w:b/>
                <w:sz w:val="20"/>
                <w:szCs w:val="24"/>
              </w:rPr>
            </w:pPr>
            <w:r w:rsidRPr="00F504C8">
              <w:rPr>
                <w:b/>
                <w:sz w:val="20"/>
                <w:szCs w:val="24"/>
              </w:rPr>
              <w:t>MC110Z_EVO_Decremps_Frankreich</w:t>
            </w:r>
          </w:p>
          <w:p w:rsidR="0027699D" w:rsidRPr="00F504C8" w:rsidRDefault="0027699D" w:rsidP="00ED6884">
            <w:pPr>
              <w:pStyle w:val="Text"/>
              <w:jc w:val="left"/>
              <w:rPr>
                <w:sz w:val="20"/>
                <w:szCs w:val="20"/>
              </w:rPr>
            </w:pPr>
            <w:r w:rsidRPr="00F504C8">
              <w:rPr>
                <w:sz w:val="20"/>
              </w:rPr>
              <w:t xml:space="preserve">Avec ses dimensions compactes et son faible poids, le MC 110 Zi EVO est d’utilisation mobile et flexible. Ce concasseur à mâchoires compact n’a aucun problème à travailler en espace exigu. Grâce aux parois de trémie intégrées et aux bandes latérales repliables, </w:t>
            </w:r>
            <w:r>
              <w:rPr>
                <w:sz w:val="20"/>
              </w:rPr>
              <w:t>la machine</w:t>
            </w:r>
            <w:r w:rsidRPr="00F504C8">
              <w:rPr>
                <w:sz w:val="20"/>
              </w:rPr>
              <w:t xml:space="preserve"> est très rapide à </w:t>
            </w:r>
            <w:r>
              <w:rPr>
                <w:sz w:val="20"/>
              </w:rPr>
              <w:t>mettre en œuvre</w:t>
            </w:r>
            <w:r w:rsidRPr="00F504C8">
              <w:rPr>
                <w:sz w:val="20"/>
              </w:rPr>
              <w:t>.</w:t>
            </w:r>
          </w:p>
        </w:tc>
      </w:tr>
    </w:tbl>
    <w:p w:rsidR="0027699D" w:rsidRDefault="0027699D" w:rsidP="00D166AC">
      <w:pPr>
        <w:pStyle w:val="Text"/>
      </w:pPr>
    </w:p>
    <w:p w:rsidR="00CD1232" w:rsidRPr="00CD1232" w:rsidRDefault="00CD1232" w:rsidP="00CD1232">
      <w:pPr>
        <w:spacing w:line="280" w:lineRule="atLeast"/>
        <w:rPr>
          <w:i/>
          <w:sz w:val="22"/>
          <w:szCs w:val="22"/>
        </w:rPr>
      </w:pPr>
      <w:r w:rsidRPr="00CD1232">
        <w:rPr>
          <w:i/>
          <w:sz w:val="22"/>
          <w:szCs w:val="22"/>
          <w:u w:val="single"/>
        </w:rPr>
        <w:t>Attention :</w:t>
      </w:r>
      <w:r w:rsidRPr="00CD1232">
        <w:rPr>
          <w:i/>
          <w:sz w:val="22"/>
          <w:szCs w:val="22"/>
        </w:rPr>
        <w:t xml:space="preserve"> Ces photos sont destinées uniquement à une première visualisation. Pour une reproduction dans vos publications, merci d’utiliser les photos en résolution de 300 dpi, que vous pourrez télécharger sur le site web de Wirtgen GmbH / Wirtgen Group.</w:t>
      </w:r>
    </w:p>
    <w:p w:rsidR="00CD1232" w:rsidRDefault="00CD1232">
      <w:pPr>
        <w:rPr>
          <w:sz w:val="18"/>
        </w:rPr>
      </w:pPr>
      <w:r>
        <w:rPr>
          <w:sz w:val="18"/>
        </w:rPr>
        <w:br w:type="page"/>
      </w:r>
    </w:p>
    <w:tbl>
      <w:tblPr>
        <w:tblStyle w:val="Basic1"/>
        <w:tblW w:w="0" w:type="auto"/>
        <w:tblLook w:val="04A0" w:firstRow="1" w:lastRow="0" w:firstColumn="1" w:lastColumn="0" w:noHBand="0" w:noVBand="1"/>
      </w:tblPr>
      <w:tblGrid>
        <w:gridCol w:w="4780"/>
        <w:gridCol w:w="4744"/>
      </w:tblGrid>
      <w:tr w:rsidR="00CD1232" w:rsidRPr="00CD1232" w:rsidTr="00CD12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0" w:type="dxa"/>
            <w:tcBorders>
              <w:right w:val="single" w:sz="48" w:space="0" w:color="FFFFFF" w:themeColor="background1"/>
            </w:tcBorders>
          </w:tcPr>
          <w:p w:rsidR="00CD1232" w:rsidRPr="00CD1232" w:rsidRDefault="00CD1232" w:rsidP="00CD1232">
            <w:pPr>
              <w:pBdr>
                <w:bottom w:val="single" w:sz="4" w:space="1" w:color="auto"/>
              </w:pBdr>
              <w:spacing w:after="260" w:line="276" w:lineRule="auto"/>
              <w:contextualSpacing/>
              <w:rPr>
                <w:rFonts w:eastAsia="Calibri"/>
                <w:b/>
                <w:sz w:val="22"/>
                <w:szCs w:val="22"/>
              </w:rPr>
            </w:pPr>
            <w:r w:rsidRPr="00CD1232">
              <w:rPr>
                <w:rFonts w:cs="Arial"/>
                <w:b/>
                <w:caps/>
                <w:sz w:val="22"/>
                <w:szCs w:val="22"/>
              </w:rPr>
              <w:lastRenderedPageBreak/>
              <w:t>Vous obtiendrez de plus amples</w:t>
            </w:r>
          </w:p>
          <w:p w:rsidR="00CD1232" w:rsidRPr="00CD1232" w:rsidRDefault="00CD1232" w:rsidP="00CD1232">
            <w:pPr>
              <w:pBdr>
                <w:bottom w:val="single" w:sz="4" w:space="1" w:color="auto"/>
              </w:pBdr>
              <w:spacing w:after="260" w:line="276" w:lineRule="auto"/>
              <w:contextualSpacing/>
              <w:rPr>
                <w:b/>
                <w:caps/>
                <w:sz w:val="22"/>
                <w:szCs w:val="22"/>
              </w:rPr>
            </w:pPr>
            <w:r w:rsidRPr="00CD1232">
              <w:rPr>
                <w:rFonts w:cs="Arial"/>
                <w:b/>
                <w:caps/>
                <w:sz w:val="22"/>
                <w:szCs w:val="22"/>
              </w:rPr>
              <w:t xml:space="preserve">informations auprès de </w:t>
            </w:r>
            <w:r w:rsidRPr="00CD1232">
              <w:rPr>
                <w:b/>
                <w:caps/>
                <w:sz w:val="22"/>
                <w:szCs w:val="22"/>
              </w:rPr>
              <w:t>:</w:t>
            </w:r>
          </w:p>
          <w:p w:rsidR="00CD1232" w:rsidRDefault="00CD1232" w:rsidP="00CD1232">
            <w:pPr>
              <w:spacing w:line="280" w:lineRule="atLeast"/>
              <w:rPr>
                <w:sz w:val="22"/>
                <w:szCs w:val="22"/>
                <w:lang w:val="en-US"/>
              </w:rPr>
            </w:pPr>
          </w:p>
          <w:p w:rsidR="00CD1232" w:rsidRPr="00CD1232" w:rsidRDefault="006C5431" w:rsidP="00CD1232">
            <w:pPr>
              <w:spacing w:line="280" w:lineRule="atLeas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WIRTGEN GROUP</w:t>
            </w:r>
          </w:p>
          <w:p w:rsidR="00CD1232" w:rsidRPr="00CD1232" w:rsidRDefault="00CD1232" w:rsidP="00CD1232">
            <w:pPr>
              <w:spacing w:line="280" w:lineRule="atLeast"/>
              <w:rPr>
                <w:sz w:val="22"/>
                <w:szCs w:val="22"/>
                <w:lang w:val="en-US"/>
              </w:rPr>
            </w:pPr>
            <w:r w:rsidRPr="00CD1232">
              <w:rPr>
                <w:sz w:val="22"/>
                <w:szCs w:val="22"/>
                <w:lang w:val="en-US"/>
              </w:rPr>
              <w:t>Corporate Communications</w:t>
            </w:r>
          </w:p>
          <w:p w:rsidR="00CD1232" w:rsidRPr="00CD1232" w:rsidRDefault="00CD1232" w:rsidP="00CD1232">
            <w:pPr>
              <w:spacing w:line="280" w:lineRule="atLeast"/>
              <w:rPr>
                <w:sz w:val="22"/>
                <w:szCs w:val="22"/>
                <w:lang w:val="de-DE"/>
              </w:rPr>
            </w:pPr>
            <w:r w:rsidRPr="00CD1232">
              <w:rPr>
                <w:sz w:val="22"/>
                <w:szCs w:val="22"/>
                <w:lang w:val="de-DE"/>
              </w:rPr>
              <w:t>Michaela Adams, Mario Linnemann</w:t>
            </w:r>
          </w:p>
          <w:p w:rsidR="00CD1232" w:rsidRPr="00CD1232" w:rsidRDefault="00CD1232" w:rsidP="00CD1232">
            <w:pPr>
              <w:spacing w:line="280" w:lineRule="atLeast"/>
              <w:rPr>
                <w:sz w:val="22"/>
                <w:szCs w:val="22"/>
                <w:lang w:val="de-DE"/>
              </w:rPr>
            </w:pPr>
            <w:r w:rsidRPr="00CD1232">
              <w:rPr>
                <w:sz w:val="22"/>
                <w:szCs w:val="22"/>
                <w:lang w:val="de-DE"/>
              </w:rPr>
              <w:t>Reinhard-Wirtgen-</w:t>
            </w:r>
            <w:proofErr w:type="spellStart"/>
            <w:r w:rsidRPr="00CD1232">
              <w:rPr>
                <w:sz w:val="22"/>
                <w:szCs w:val="22"/>
                <w:lang w:val="de-DE"/>
              </w:rPr>
              <w:t>Stra</w:t>
            </w:r>
            <w:r>
              <w:rPr>
                <w:sz w:val="22"/>
                <w:szCs w:val="22"/>
                <w:lang w:val="de-DE"/>
              </w:rPr>
              <w:t>ss</w:t>
            </w:r>
            <w:r w:rsidRPr="00CD1232">
              <w:rPr>
                <w:sz w:val="22"/>
                <w:szCs w:val="22"/>
                <w:lang w:val="de-DE"/>
              </w:rPr>
              <w:t>e</w:t>
            </w:r>
            <w:proofErr w:type="spellEnd"/>
            <w:r w:rsidRPr="00CD1232">
              <w:rPr>
                <w:sz w:val="22"/>
                <w:szCs w:val="22"/>
                <w:lang w:val="de-DE"/>
              </w:rPr>
              <w:t xml:space="preserve"> 2</w:t>
            </w:r>
          </w:p>
          <w:p w:rsidR="00CD1232" w:rsidRPr="00CD1232" w:rsidRDefault="00CD1232" w:rsidP="00CD1232">
            <w:pPr>
              <w:spacing w:line="280" w:lineRule="atLeast"/>
              <w:rPr>
                <w:sz w:val="22"/>
                <w:szCs w:val="22"/>
                <w:lang w:val="de-DE"/>
              </w:rPr>
            </w:pPr>
            <w:r w:rsidRPr="00CD1232">
              <w:rPr>
                <w:sz w:val="22"/>
                <w:szCs w:val="22"/>
                <w:lang w:val="de-DE"/>
              </w:rPr>
              <w:t xml:space="preserve">53578 </w:t>
            </w:r>
            <w:proofErr w:type="spellStart"/>
            <w:r w:rsidRPr="00CD1232">
              <w:rPr>
                <w:sz w:val="22"/>
                <w:szCs w:val="22"/>
                <w:lang w:val="de-DE"/>
              </w:rPr>
              <w:t>Windhagen</w:t>
            </w:r>
            <w:proofErr w:type="spellEnd"/>
          </w:p>
          <w:p w:rsidR="00CD1232" w:rsidRPr="00CD1232" w:rsidRDefault="00CD1232" w:rsidP="00CD1232">
            <w:pPr>
              <w:spacing w:line="280" w:lineRule="atLeast"/>
              <w:rPr>
                <w:sz w:val="22"/>
                <w:szCs w:val="22"/>
              </w:rPr>
            </w:pPr>
            <w:r w:rsidRPr="00CD1232">
              <w:rPr>
                <w:sz w:val="22"/>
                <w:szCs w:val="22"/>
              </w:rPr>
              <w:t>Allemagne</w:t>
            </w:r>
          </w:p>
          <w:p w:rsidR="00CD1232" w:rsidRPr="00CD1232" w:rsidRDefault="00CD1232" w:rsidP="00CD1232">
            <w:pPr>
              <w:spacing w:line="280" w:lineRule="atLeast"/>
              <w:rPr>
                <w:sz w:val="22"/>
                <w:szCs w:val="22"/>
              </w:rPr>
            </w:pPr>
          </w:p>
          <w:p w:rsidR="00CD1232" w:rsidRPr="00CD1232" w:rsidRDefault="00CD1232" w:rsidP="00CD1232">
            <w:pPr>
              <w:spacing w:line="28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Téléphone : </w:t>
            </w:r>
            <w:r w:rsidRPr="00CD1232">
              <w:rPr>
                <w:sz w:val="22"/>
                <w:szCs w:val="22"/>
              </w:rPr>
              <w:t xml:space="preserve">+49 (0) 2645 131 – </w:t>
            </w:r>
            <w:r>
              <w:rPr>
                <w:sz w:val="22"/>
                <w:szCs w:val="22"/>
              </w:rPr>
              <w:t>4510</w:t>
            </w:r>
          </w:p>
          <w:p w:rsidR="00CD1232" w:rsidRPr="00CD1232" w:rsidRDefault="00CD1232" w:rsidP="00CD1232">
            <w:pPr>
              <w:spacing w:line="280" w:lineRule="atLeas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Telefax</w:t>
            </w:r>
            <w:proofErr w:type="spellEnd"/>
            <w:r>
              <w:rPr>
                <w:sz w:val="22"/>
                <w:szCs w:val="22"/>
              </w:rPr>
              <w:t xml:space="preserve"> : </w:t>
            </w:r>
            <w:r w:rsidRPr="00CD1232">
              <w:rPr>
                <w:sz w:val="22"/>
                <w:szCs w:val="22"/>
              </w:rPr>
              <w:t>+49 (0) 2645 131 – 499</w:t>
            </w:r>
          </w:p>
          <w:p w:rsidR="00CD1232" w:rsidRPr="00CD1232" w:rsidRDefault="00CD1232" w:rsidP="00CD1232">
            <w:pPr>
              <w:spacing w:line="280" w:lineRule="atLeast"/>
              <w:rPr>
                <w:sz w:val="22"/>
                <w:szCs w:val="22"/>
              </w:rPr>
            </w:pPr>
            <w:r w:rsidRPr="00CD1232">
              <w:rPr>
                <w:sz w:val="22"/>
                <w:szCs w:val="22"/>
              </w:rPr>
              <w:t>e-mail</w:t>
            </w:r>
            <w:r>
              <w:rPr>
                <w:sz w:val="22"/>
                <w:szCs w:val="22"/>
              </w:rPr>
              <w:t xml:space="preserve"> : </w:t>
            </w:r>
            <w:r w:rsidRPr="00CD1232">
              <w:rPr>
                <w:sz w:val="22"/>
                <w:szCs w:val="22"/>
              </w:rPr>
              <w:t>presse@wirtgen.com</w:t>
            </w:r>
          </w:p>
          <w:p w:rsidR="00CD1232" w:rsidRPr="00CD1232" w:rsidRDefault="00CD1232" w:rsidP="00CD1232">
            <w:pPr>
              <w:spacing w:line="280" w:lineRule="atLeast"/>
              <w:rPr>
                <w:sz w:val="18"/>
                <w:szCs w:val="20"/>
                <w:lang w:val="de-DE"/>
              </w:rPr>
            </w:pPr>
            <w:r w:rsidRPr="00CD1232">
              <w:rPr>
                <w:sz w:val="22"/>
                <w:szCs w:val="22"/>
                <w:lang w:val="de-DE"/>
              </w:rPr>
              <w:t>www.wirtgen</w:t>
            </w:r>
            <w:r w:rsidR="006C5431">
              <w:rPr>
                <w:sz w:val="22"/>
                <w:szCs w:val="22"/>
                <w:lang w:val="de-DE"/>
              </w:rPr>
              <w:t>-group</w:t>
            </w:r>
            <w:r w:rsidRPr="00CD1232">
              <w:rPr>
                <w:sz w:val="22"/>
                <w:szCs w:val="22"/>
                <w:lang w:val="de-DE"/>
              </w:rPr>
              <w:t>.com</w:t>
            </w:r>
          </w:p>
        </w:tc>
        <w:tc>
          <w:tcPr>
            <w:tcW w:w="4744" w:type="dxa"/>
            <w:tcBorders>
              <w:left w:val="single" w:sz="48" w:space="0" w:color="FFFFFF" w:themeColor="background1"/>
            </w:tcBorders>
          </w:tcPr>
          <w:p w:rsidR="00CD1232" w:rsidRPr="00CD1232" w:rsidRDefault="00CD1232" w:rsidP="00CD1232">
            <w:pPr>
              <w:spacing w:line="280" w:lineRule="atLeast"/>
              <w:rPr>
                <w:sz w:val="18"/>
                <w:szCs w:val="20"/>
                <w:lang w:val="de-DE"/>
              </w:rPr>
            </w:pPr>
          </w:p>
        </w:tc>
      </w:tr>
    </w:tbl>
    <w:p w:rsidR="00CD1232" w:rsidRPr="00F504C8" w:rsidRDefault="00CD1232" w:rsidP="00D166AC">
      <w:pPr>
        <w:pStyle w:val="Text"/>
      </w:pPr>
    </w:p>
    <w:sectPr w:rsidR="00CD1232" w:rsidRPr="00F504C8" w:rsidSect="003A753A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92E" w:rsidRDefault="004D792E" w:rsidP="00E55534">
      <w:r>
        <w:separator/>
      </w:r>
    </w:p>
  </w:endnote>
  <w:endnote w:type="continuationSeparator" w:id="0">
    <w:p w:rsidR="004D792E" w:rsidRDefault="004D792E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8364"/>
      <w:gridCol w:w="1160"/>
    </w:tblGrid>
    <w:tr w:rsidR="0027699D" w:rsidRPr="00ED6884" w:rsidTr="00ED6884">
      <w:trPr>
        <w:trHeight w:hRule="exact" w:val="227"/>
      </w:trPr>
      <w:tc>
        <w:tcPr>
          <w:tcW w:w="8364" w:type="dxa"/>
        </w:tcPr>
        <w:p w:rsidR="0027699D" w:rsidRPr="00ED6884" w:rsidRDefault="0027699D" w:rsidP="00ED6884">
          <w:pPr>
            <w:pStyle w:val="Kolumnentitel"/>
            <w:rPr>
              <w:szCs w:val="20"/>
            </w:rPr>
          </w:pPr>
          <w:r w:rsidRPr="00ED6884">
            <w:rPr>
              <w:rStyle w:val="Platzhaltertext"/>
              <w:szCs w:val="20"/>
            </w:rPr>
            <w:t xml:space="preserve">     </w:t>
          </w:r>
        </w:p>
      </w:tc>
      <w:tc>
        <w:tcPr>
          <w:tcW w:w="1160" w:type="dxa"/>
        </w:tcPr>
        <w:p w:rsidR="0027699D" w:rsidRPr="00ED6884" w:rsidRDefault="00574334" w:rsidP="00ED6884">
          <w:pPr>
            <w:pStyle w:val="Seitenzahlen"/>
            <w:rPr>
              <w:szCs w:val="20"/>
            </w:rPr>
          </w:pPr>
          <w:r w:rsidRPr="00ED6884">
            <w:rPr>
              <w:szCs w:val="20"/>
            </w:rPr>
            <w:fldChar w:fldCharType="begin"/>
          </w:r>
          <w:r w:rsidR="0027699D" w:rsidRPr="00ED6884">
            <w:rPr>
              <w:szCs w:val="20"/>
            </w:rPr>
            <w:instrText xml:space="preserve"> PAGE \# "00"</w:instrText>
          </w:r>
          <w:r w:rsidRPr="00ED6884">
            <w:rPr>
              <w:szCs w:val="20"/>
            </w:rPr>
            <w:fldChar w:fldCharType="separate"/>
          </w:r>
          <w:r w:rsidR="008926FD">
            <w:rPr>
              <w:noProof/>
              <w:szCs w:val="20"/>
            </w:rPr>
            <w:t>04</w:t>
          </w:r>
          <w:r w:rsidRPr="00ED6884">
            <w:rPr>
              <w:szCs w:val="20"/>
            </w:rPr>
            <w:fldChar w:fldCharType="end"/>
          </w:r>
        </w:p>
      </w:tc>
    </w:tr>
  </w:tbl>
  <w:p w:rsidR="0027699D" w:rsidRDefault="008926FD">
    <w:pPr>
      <w:pStyle w:val="Fuzeile"/>
    </w:pPr>
    <w:r>
      <w:rPr>
        <w:noProof/>
        <w:lang w:val="de-DE" w:eastAsia="de-DE"/>
      </w:rPr>
      <w:pict>
        <v:rect id="Rechteck 12" o:spid="_x0000_s2052" style="position:absolute;margin-left:59.55pt;margin-top:802.3pt;width:476.2pt;height:1.4pt;z-index:251659264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" fillcolor="#41535d" stroked="f" strokeweight="2pt">
          <v:path arrowok="t"/>
          <w10:wrap anchorx="page" anchory="page"/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9524"/>
    </w:tblGrid>
    <w:tr w:rsidR="0027699D" w:rsidRPr="00ED6884" w:rsidTr="00ED6884">
      <w:tc>
        <w:tcPr>
          <w:tcW w:w="9664" w:type="dxa"/>
        </w:tcPr>
        <w:p w:rsidR="0027699D" w:rsidRPr="00ED6884" w:rsidRDefault="0027699D" w:rsidP="00ED6884">
          <w:pPr>
            <w:pStyle w:val="Fuzeile"/>
            <w:spacing w:before="96" w:after="96"/>
            <w:rPr>
              <w:szCs w:val="20"/>
            </w:rPr>
          </w:pPr>
          <w:r w:rsidRPr="00F504C8">
            <w:rPr>
              <w:rStyle w:val="Hervorhebung"/>
              <w:szCs w:val="20"/>
              <w:lang w:val="de-DE"/>
            </w:rPr>
            <w:t>WIRTGEN GmbH</w:t>
          </w:r>
          <w:r w:rsidRPr="00F504C8">
            <w:rPr>
              <w:szCs w:val="20"/>
              <w:lang w:val="de-DE"/>
            </w:rPr>
            <w:t xml:space="preserve"> · Reinhard-Wirtgen-Str. </w:t>
          </w:r>
          <w:r w:rsidRPr="00ED6884">
            <w:rPr>
              <w:szCs w:val="20"/>
            </w:rPr>
            <w:t xml:space="preserve">2 · D-53578 </w:t>
          </w:r>
          <w:proofErr w:type="spellStart"/>
          <w:r w:rsidRPr="00ED6884">
            <w:rPr>
              <w:szCs w:val="20"/>
            </w:rPr>
            <w:t>Windhagen</w:t>
          </w:r>
          <w:proofErr w:type="spellEnd"/>
          <w:r w:rsidRPr="00ED6884">
            <w:rPr>
              <w:szCs w:val="20"/>
            </w:rPr>
            <w:t xml:space="preserve"> · T: +49 26 45 / 131 0</w:t>
          </w:r>
        </w:p>
      </w:tc>
    </w:tr>
  </w:tbl>
  <w:p w:rsidR="0027699D" w:rsidRDefault="008926FD">
    <w:pPr>
      <w:pStyle w:val="Fuzeile"/>
    </w:pPr>
    <w:r>
      <w:rPr>
        <w:noProof/>
        <w:lang w:val="de-DE" w:eastAsia="de-DE"/>
      </w:rPr>
      <w:pict>
        <v:rect id="Rechteck 6" o:spid="_x0000_s2056" style="position:absolute;margin-left:59.55pt;margin-top:793.8pt;width:476.2pt;height:1.4pt;z-index:251657216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" fillcolor="#41535d" stroked="f" strokeweight="2pt">
          <v:path arrowok="t"/>
          <w10:wrap anchorx="page" anchory="page"/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92E" w:rsidRDefault="004D792E" w:rsidP="00E55534">
      <w:r>
        <w:separator/>
      </w:r>
    </w:p>
  </w:footnote>
  <w:footnote w:type="continuationSeparator" w:id="0">
    <w:p w:rsidR="004D792E" w:rsidRDefault="004D792E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99D" w:rsidRPr="002E765F" w:rsidRDefault="002F3EEA">
    <w:pPr>
      <w:pStyle w:val="Kopfzeile"/>
      <w:rPr>
        <w:noProof/>
        <w:sz w:val="14"/>
        <w:lang w:eastAsia="de-DE"/>
      </w:rPr>
    </w:pPr>
    <w:r>
      <w:rPr>
        <w:noProof/>
        <w:lang w:val="de-DE" w:eastAsia="de-DE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756285</wp:posOffset>
          </wp:positionH>
          <wp:positionV relativeFrom="page">
            <wp:posOffset>288290</wp:posOffset>
          </wp:positionV>
          <wp:extent cx="2635250" cy="288290"/>
          <wp:effectExtent l="19050" t="0" r="0" b="0"/>
          <wp:wrapNone/>
          <wp:docPr id="1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250" cy="288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tbl>
    <w:tblPr>
      <w:tblpPr w:vertAnchor="page" w:horzAnchor="page" w:tblpX="7287" w:tblpY="1379"/>
      <w:tblW w:w="0" w:type="auto"/>
      <w:tblLayout w:type="fixed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3439"/>
    </w:tblGrid>
    <w:tr w:rsidR="0027699D" w:rsidRPr="00ED6884" w:rsidTr="00ED6884">
      <w:trPr>
        <w:trHeight w:hRule="exact" w:val="510"/>
      </w:trPr>
      <w:tc>
        <w:tcPr>
          <w:tcW w:w="3439" w:type="dxa"/>
        </w:tcPr>
        <w:p w:rsidR="0027699D" w:rsidRPr="00ED6884" w:rsidRDefault="0027699D" w:rsidP="00ED6884">
          <w:pPr>
            <w:pStyle w:val="Titel"/>
            <w:jc w:val="right"/>
            <w:rPr>
              <w:sz w:val="32"/>
              <w:szCs w:val="34"/>
            </w:rPr>
          </w:pPr>
          <w:r w:rsidRPr="00ED6884">
            <w:rPr>
              <w:sz w:val="32"/>
              <w:szCs w:val="34"/>
            </w:rPr>
            <w:t xml:space="preserve">PRESS </w:t>
          </w:r>
          <w:r w:rsidRPr="00ED6884">
            <w:rPr>
              <w:sz w:val="6"/>
              <w:szCs w:val="2"/>
            </w:rPr>
            <w:t xml:space="preserve"> </w:t>
          </w:r>
          <w:r w:rsidRPr="00ED6884">
            <w:rPr>
              <w:sz w:val="32"/>
              <w:szCs w:val="34"/>
            </w:rPr>
            <w:t>RELEASE</w:t>
          </w:r>
        </w:p>
      </w:tc>
    </w:tr>
  </w:tbl>
  <w:p w:rsidR="0027699D" w:rsidRPr="002E765F" w:rsidRDefault="002F3EEA">
    <w:pPr>
      <w:pStyle w:val="Kopfzeile"/>
      <w:rPr>
        <w:sz w:val="14"/>
      </w:rPr>
    </w:pPr>
    <w:r>
      <w:rPr>
        <w:noProof/>
        <w:lang w:val="de-DE" w:eastAsia="de-DE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5443855</wp:posOffset>
          </wp:positionH>
          <wp:positionV relativeFrom="page">
            <wp:posOffset>323850</wp:posOffset>
          </wp:positionV>
          <wp:extent cx="1360805" cy="71755"/>
          <wp:effectExtent l="19050" t="0" r="0" b="0"/>
          <wp:wrapNone/>
          <wp:docPr id="2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805" cy="717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926FD">
      <w:rPr>
        <w:noProof/>
        <w:lang w:val="de-DE" w:eastAsia="de-DE"/>
      </w:rPr>
      <w:pict>
        <v:rect id="Rechteck 11" o:spid="_x0000_s2051" style="position:absolute;margin-left:59.55pt;margin-top:55.3pt;width:476.2pt;height:2.85pt;z-index:251658240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" fillcolor="#41535d" stroked="f" strokeweight="2pt">
          <v:path arrowok="t"/>
          <w10:wrap anchorx="page" anchory="page"/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99D" w:rsidRDefault="008926FD">
    <w:pPr>
      <w:pStyle w:val="Kopfzeile"/>
    </w:pPr>
    <w:r>
      <w:rPr>
        <w:noProof/>
        <w:lang w:val="de-DE" w:eastAsia="de-DE"/>
      </w:rPr>
      <w:pict>
        <v:rect id="Rechteck 5" o:spid="_x0000_s2053" style="position:absolute;margin-left:59.55pt;margin-top:73.7pt;width:476.2pt;height:2.85pt;z-index:25165619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" fillcolor="#41535d" stroked="f" strokeweight="2pt">
          <v:path arrowok="t"/>
          <w10:wrap anchorx="page" anchory="page"/>
        </v:rect>
      </w:pict>
    </w:r>
    <w:r w:rsidR="002F3EEA">
      <w:rPr>
        <w:noProof/>
        <w:lang w:val="de-DE" w:eastAsia="de-DE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19050" t="0" r="0" b="0"/>
          <wp:wrapNone/>
          <wp:docPr id="6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F3EEA">
      <w:rPr>
        <w:noProof/>
        <w:lang w:val="de-DE" w:eastAsia="de-DE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19050" t="0" r="5080" b="0"/>
          <wp:wrapNone/>
          <wp:docPr id="7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499.25pt;height:1499.25pt" o:bullet="t">
        <v:imagedata r:id="rId1" o:title=""/>
      </v:shape>
    </w:pict>
  </w:numPicBullet>
  <w:numPicBullet w:numPicBulletId="1">
    <w:pict>
      <v:shape id="_x0000_i1046" type="#_x0000_t75" style="width:6.75pt;height:6.75pt" o:bullet="t">
        <v:imagedata r:id="rId2" o:title="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rPr>
        <w:rFonts w:cs="Times New Roman" w:hint="default"/>
      </w:rPr>
    </w:lvl>
    <w:lvl w:ilvl="2">
      <w:start w:val="1"/>
      <w:numFmt w:val="none"/>
      <w:lvlText w:val=""/>
      <w:lvlJc w:val="left"/>
      <w:rPr>
        <w:rFonts w:cs="Times New Roman" w:hint="default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cs="Times New Roman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cs="Times New Roman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cs="Times New Roman" w:hint="default"/>
        <w:sz w:val="22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</w:pPr>
      <w:rPr>
        <w:rFonts w:ascii="Verdana" w:hAnsi="Verdana" w:cs="Times New Roman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</w:pPr>
      <w:rPr>
        <w:rFonts w:ascii="Verdana" w:hAnsi="Verdana" w:cs="Times New Roman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</w:pPr>
      <w:rPr>
        <w:rFonts w:ascii="Verdana" w:hAnsi="Verdana" w:cs="Times New Roman" w:hint="default"/>
        <w:sz w:val="20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cs="Times New Roman" w:hint="default"/>
        <w:sz w:val="22"/>
      </w:rPr>
    </w:lvl>
    <w:lvl w:ilvl="1">
      <w:start w:val="1"/>
      <w:numFmt w:val="none"/>
      <w:lvlText w:val=""/>
      <w:lvlJc w:val="left"/>
      <w:rPr>
        <w:rFonts w:cs="Times New Roman" w:hint="default"/>
      </w:rPr>
    </w:lvl>
    <w:lvl w:ilvl="2">
      <w:start w:val="1"/>
      <w:numFmt w:val="none"/>
      <w:lvlText w:val=""/>
      <w:lvlJc w:val="left"/>
      <w:rPr>
        <w:rFonts w:cs="Times New Roman" w:hint="default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cs="Times New Roman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cs="Times New Roman" w:hint="default"/>
        <w:b/>
        <w:i w:val="0"/>
        <w:sz w:val="16"/>
      </w:rPr>
    </w:lvl>
    <w:lvl w:ilvl="2">
      <w:start w:val="1"/>
      <w:numFmt w:val="none"/>
      <w:lvlText w:val=""/>
      <w:lvlJc w:val="left"/>
      <w:rPr>
        <w:rFonts w:cs="Times New Roman" w:hint="default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b/>
        <w:i w:val="0"/>
        <w:sz w:val="16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</w:pPr>
      <w:rPr>
        <w:rFonts w:ascii="Verdana" w:hAnsi="Verdana" w:cs="Times New Roman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</w:pPr>
      <w:rPr>
        <w:rFonts w:ascii="Verdana" w:hAnsi="Verdana" w:cs="Times New Roman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</w:pPr>
      <w:rPr>
        <w:rFonts w:ascii="Verdana" w:hAnsi="Verdana" w:cs="Times New Roman" w:hint="default"/>
        <w:sz w:val="20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7023"/>
    <w:rsid w:val="00010EE8"/>
    <w:rsid w:val="000278AB"/>
    <w:rsid w:val="000367A8"/>
    <w:rsid w:val="00042106"/>
    <w:rsid w:val="0005285B"/>
    <w:rsid w:val="0005361F"/>
    <w:rsid w:val="00066D09"/>
    <w:rsid w:val="00090281"/>
    <w:rsid w:val="000954C1"/>
    <w:rsid w:val="0009665C"/>
    <w:rsid w:val="00103205"/>
    <w:rsid w:val="0012026F"/>
    <w:rsid w:val="00132055"/>
    <w:rsid w:val="00150F97"/>
    <w:rsid w:val="00155036"/>
    <w:rsid w:val="00160773"/>
    <w:rsid w:val="00163EC9"/>
    <w:rsid w:val="0018487D"/>
    <w:rsid w:val="001852C5"/>
    <w:rsid w:val="001B16BB"/>
    <w:rsid w:val="001C0F5D"/>
    <w:rsid w:val="001C593A"/>
    <w:rsid w:val="001F3B79"/>
    <w:rsid w:val="001F46AB"/>
    <w:rsid w:val="00204156"/>
    <w:rsid w:val="00226489"/>
    <w:rsid w:val="002265A5"/>
    <w:rsid w:val="00253A2E"/>
    <w:rsid w:val="00256772"/>
    <w:rsid w:val="00262491"/>
    <w:rsid w:val="0027699D"/>
    <w:rsid w:val="00280BA8"/>
    <w:rsid w:val="002933B2"/>
    <w:rsid w:val="0029634D"/>
    <w:rsid w:val="002A46DA"/>
    <w:rsid w:val="002C2DE8"/>
    <w:rsid w:val="002E765F"/>
    <w:rsid w:val="002F108B"/>
    <w:rsid w:val="002F1380"/>
    <w:rsid w:val="002F3EEA"/>
    <w:rsid w:val="0030316D"/>
    <w:rsid w:val="00304FB6"/>
    <w:rsid w:val="003206C6"/>
    <w:rsid w:val="00333826"/>
    <w:rsid w:val="0034191A"/>
    <w:rsid w:val="00343CC7"/>
    <w:rsid w:val="003448C3"/>
    <w:rsid w:val="00346FD2"/>
    <w:rsid w:val="00363097"/>
    <w:rsid w:val="0036471F"/>
    <w:rsid w:val="00384A08"/>
    <w:rsid w:val="003A19B0"/>
    <w:rsid w:val="003A753A"/>
    <w:rsid w:val="003D5732"/>
    <w:rsid w:val="003E088F"/>
    <w:rsid w:val="003E1CB6"/>
    <w:rsid w:val="003E3CF6"/>
    <w:rsid w:val="003E759F"/>
    <w:rsid w:val="003E7853"/>
    <w:rsid w:val="00403373"/>
    <w:rsid w:val="00406C81"/>
    <w:rsid w:val="00412545"/>
    <w:rsid w:val="004251CC"/>
    <w:rsid w:val="00427118"/>
    <w:rsid w:val="00427AFD"/>
    <w:rsid w:val="00430BB0"/>
    <w:rsid w:val="00450835"/>
    <w:rsid w:val="00484D0A"/>
    <w:rsid w:val="0049354A"/>
    <w:rsid w:val="00494E9A"/>
    <w:rsid w:val="004A74A4"/>
    <w:rsid w:val="004D5B4E"/>
    <w:rsid w:val="004D792E"/>
    <w:rsid w:val="004E6EF5"/>
    <w:rsid w:val="00503D76"/>
    <w:rsid w:val="00506409"/>
    <w:rsid w:val="00513397"/>
    <w:rsid w:val="00520314"/>
    <w:rsid w:val="00530E32"/>
    <w:rsid w:val="00547DF0"/>
    <w:rsid w:val="00564104"/>
    <w:rsid w:val="0057100F"/>
    <w:rsid w:val="005711A3"/>
    <w:rsid w:val="0057198E"/>
    <w:rsid w:val="005729DF"/>
    <w:rsid w:val="00573B2B"/>
    <w:rsid w:val="00574334"/>
    <w:rsid w:val="005776E9"/>
    <w:rsid w:val="0059023B"/>
    <w:rsid w:val="005A4F04"/>
    <w:rsid w:val="005B53B0"/>
    <w:rsid w:val="005B5793"/>
    <w:rsid w:val="005D124A"/>
    <w:rsid w:val="005E0E3E"/>
    <w:rsid w:val="006330A2"/>
    <w:rsid w:val="006367FA"/>
    <w:rsid w:val="00642EB6"/>
    <w:rsid w:val="006A70CE"/>
    <w:rsid w:val="006B306C"/>
    <w:rsid w:val="006C5431"/>
    <w:rsid w:val="006C6D82"/>
    <w:rsid w:val="006E4E26"/>
    <w:rsid w:val="006F7602"/>
    <w:rsid w:val="006F7913"/>
    <w:rsid w:val="00722A17"/>
    <w:rsid w:val="00757023"/>
    <w:rsid w:val="00757B83"/>
    <w:rsid w:val="007621F3"/>
    <w:rsid w:val="00770283"/>
    <w:rsid w:val="00791A69"/>
    <w:rsid w:val="00794830"/>
    <w:rsid w:val="00797CAA"/>
    <w:rsid w:val="007A40DE"/>
    <w:rsid w:val="007B39C2"/>
    <w:rsid w:val="007B4E40"/>
    <w:rsid w:val="007C2658"/>
    <w:rsid w:val="007E20D0"/>
    <w:rsid w:val="00820315"/>
    <w:rsid w:val="008427F2"/>
    <w:rsid w:val="00843B45"/>
    <w:rsid w:val="00852D01"/>
    <w:rsid w:val="00863129"/>
    <w:rsid w:val="008743B1"/>
    <w:rsid w:val="008926FD"/>
    <w:rsid w:val="008B7507"/>
    <w:rsid w:val="008C2DB2"/>
    <w:rsid w:val="008D5971"/>
    <w:rsid w:val="008D6BE4"/>
    <w:rsid w:val="008D770E"/>
    <w:rsid w:val="008E0422"/>
    <w:rsid w:val="00901983"/>
    <w:rsid w:val="0090337E"/>
    <w:rsid w:val="00914DBD"/>
    <w:rsid w:val="009454DB"/>
    <w:rsid w:val="00946B21"/>
    <w:rsid w:val="00972F9A"/>
    <w:rsid w:val="009751C4"/>
    <w:rsid w:val="009C10E3"/>
    <w:rsid w:val="009C2378"/>
    <w:rsid w:val="009D016F"/>
    <w:rsid w:val="009D72FB"/>
    <w:rsid w:val="009D7971"/>
    <w:rsid w:val="009E1D82"/>
    <w:rsid w:val="009E251D"/>
    <w:rsid w:val="00A171F4"/>
    <w:rsid w:val="00A24EFC"/>
    <w:rsid w:val="00A572ED"/>
    <w:rsid w:val="00A66DEA"/>
    <w:rsid w:val="00A8556F"/>
    <w:rsid w:val="00A977CE"/>
    <w:rsid w:val="00AD131F"/>
    <w:rsid w:val="00AD3A08"/>
    <w:rsid w:val="00AE2AF1"/>
    <w:rsid w:val="00AF0FFD"/>
    <w:rsid w:val="00AF3B3A"/>
    <w:rsid w:val="00AF6569"/>
    <w:rsid w:val="00B06265"/>
    <w:rsid w:val="00B157DB"/>
    <w:rsid w:val="00B2508C"/>
    <w:rsid w:val="00B305A1"/>
    <w:rsid w:val="00B315E1"/>
    <w:rsid w:val="00B32037"/>
    <w:rsid w:val="00B322E2"/>
    <w:rsid w:val="00B50422"/>
    <w:rsid w:val="00B64834"/>
    <w:rsid w:val="00B66C61"/>
    <w:rsid w:val="00B90F78"/>
    <w:rsid w:val="00BA11C4"/>
    <w:rsid w:val="00BA27D7"/>
    <w:rsid w:val="00BA2E96"/>
    <w:rsid w:val="00BB23A4"/>
    <w:rsid w:val="00BB3AC6"/>
    <w:rsid w:val="00BD1058"/>
    <w:rsid w:val="00BF03CA"/>
    <w:rsid w:val="00BF101E"/>
    <w:rsid w:val="00BF56B2"/>
    <w:rsid w:val="00C26924"/>
    <w:rsid w:val="00C457C3"/>
    <w:rsid w:val="00C508FE"/>
    <w:rsid w:val="00C54E7F"/>
    <w:rsid w:val="00C644CA"/>
    <w:rsid w:val="00C72DBE"/>
    <w:rsid w:val="00C73005"/>
    <w:rsid w:val="00C73FFA"/>
    <w:rsid w:val="00C82BDF"/>
    <w:rsid w:val="00CB69E8"/>
    <w:rsid w:val="00CD1232"/>
    <w:rsid w:val="00CF36C9"/>
    <w:rsid w:val="00CF3A79"/>
    <w:rsid w:val="00D05681"/>
    <w:rsid w:val="00D166AC"/>
    <w:rsid w:val="00D24766"/>
    <w:rsid w:val="00D249F8"/>
    <w:rsid w:val="00D267C9"/>
    <w:rsid w:val="00D54418"/>
    <w:rsid w:val="00D875E1"/>
    <w:rsid w:val="00DB22BC"/>
    <w:rsid w:val="00DB4BB0"/>
    <w:rsid w:val="00DD1E1A"/>
    <w:rsid w:val="00E14608"/>
    <w:rsid w:val="00E21E67"/>
    <w:rsid w:val="00E30EBF"/>
    <w:rsid w:val="00E45CEC"/>
    <w:rsid w:val="00E52D70"/>
    <w:rsid w:val="00E55534"/>
    <w:rsid w:val="00E709C2"/>
    <w:rsid w:val="00E75B39"/>
    <w:rsid w:val="00E914D1"/>
    <w:rsid w:val="00EA5546"/>
    <w:rsid w:val="00ED3F77"/>
    <w:rsid w:val="00ED6884"/>
    <w:rsid w:val="00F031C2"/>
    <w:rsid w:val="00F20920"/>
    <w:rsid w:val="00F504C8"/>
    <w:rsid w:val="00F5426D"/>
    <w:rsid w:val="00F56318"/>
    <w:rsid w:val="00F75B79"/>
    <w:rsid w:val="00F80CE0"/>
    <w:rsid w:val="00F82525"/>
    <w:rsid w:val="00F97D91"/>
    <w:rsid w:val="00F97FEA"/>
    <w:rsid w:val="00FC4E04"/>
    <w:rsid w:val="00FD56C9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="Verdana" w:hAnsi="Verdana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Standard">
    <w:name w:val="Normal"/>
    <w:qFormat/>
    <w:rsid w:val="003E7853"/>
    <w:rPr>
      <w:sz w:val="16"/>
      <w:szCs w:val="16"/>
      <w:lang w:val="fr-FR" w:eastAsia="en-US"/>
    </w:rPr>
  </w:style>
  <w:style w:type="paragraph" w:styleId="berschrift1">
    <w:name w:val="heading 1"/>
    <w:basedOn w:val="Standard"/>
    <w:next w:val="Text"/>
    <w:link w:val="berschrift1Zchn"/>
    <w:uiPriority w:val="9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Times New Roman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Times New Roman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Times New Roman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Times New Roman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A171F4"/>
    <w:rPr>
      <w:rFonts w:eastAsia="Times New Roman" w:cs="Times New Roman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2E765F"/>
    <w:rPr>
      <w:rFonts w:ascii="Verdana" w:hAnsi="Verdana" w:cs="Times New Roman"/>
      <w:b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9"/>
    <w:locked/>
    <w:rsid w:val="002E765F"/>
    <w:rPr>
      <w:rFonts w:ascii="Verdana" w:hAnsi="Verdana" w:cs="Times New Roman"/>
      <w:b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9"/>
    <w:locked/>
    <w:rsid w:val="002E765F"/>
    <w:rPr>
      <w:rFonts w:ascii="Verdana" w:hAnsi="Verdana" w:cs="Times New Roman"/>
      <w:iCs/>
      <w:sz w:val="20"/>
      <w:szCs w:val="20"/>
    </w:rPr>
  </w:style>
  <w:style w:type="table" w:customStyle="1" w:styleId="Basic">
    <w:name w:val="Basic"/>
    <w:uiPriority w:val="99"/>
    <w:rsid w:val="008C2DB2"/>
    <w:rPr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99"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E55534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642EB6"/>
    <w:rPr>
      <w:color w:val="41535D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locked/>
    <w:rsid w:val="00642EB6"/>
    <w:rPr>
      <w:rFonts w:cs="Times New Roman"/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99"/>
    <w:rsid w:val="00E5553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99"/>
    <w:qFormat/>
    <w:rsid w:val="0030316D"/>
    <w:pPr>
      <w:spacing w:line="600" w:lineRule="exact"/>
      <w:contextualSpacing/>
    </w:pPr>
    <w:rPr>
      <w:rFonts w:eastAsia="Times New Roman"/>
      <w:b/>
      <w:color w:val="5C666F"/>
      <w:sz w:val="40"/>
      <w:szCs w:val="52"/>
    </w:rPr>
  </w:style>
  <w:style w:type="character" w:customStyle="1" w:styleId="TitelZchn">
    <w:name w:val="Titel Zchn"/>
    <w:basedOn w:val="Absatz-Standardschriftart"/>
    <w:link w:val="Titel"/>
    <w:uiPriority w:val="99"/>
    <w:locked/>
    <w:rsid w:val="0030316D"/>
    <w:rPr>
      <w:rFonts w:ascii="Verdana" w:hAnsi="Verdana" w:cs="Times New Roman"/>
      <w:b/>
      <w:color w:val="5C666F"/>
      <w:sz w:val="52"/>
      <w:szCs w:val="52"/>
    </w:rPr>
  </w:style>
  <w:style w:type="character" w:styleId="Hervorhebung">
    <w:name w:val="Emphasis"/>
    <w:basedOn w:val="Absatz-Standardschriftart"/>
    <w:uiPriority w:val="99"/>
    <w:qFormat/>
    <w:rsid w:val="003E1CB6"/>
    <w:rPr>
      <w:rFonts w:cs="Times New Roman"/>
      <w:b/>
      <w:iCs/>
    </w:rPr>
  </w:style>
  <w:style w:type="paragraph" w:styleId="Untertitel">
    <w:name w:val="Subtitle"/>
    <w:basedOn w:val="Standard"/>
    <w:link w:val="UntertitelZchn"/>
    <w:uiPriority w:val="99"/>
    <w:qFormat/>
    <w:rsid w:val="00843B45"/>
    <w:pPr>
      <w:numPr>
        <w:ilvl w:val="1"/>
      </w:numPr>
      <w:spacing w:line="520" w:lineRule="atLeast"/>
    </w:pPr>
    <w:rPr>
      <w:rFonts w:eastAsia="Times New Roman"/>
      <w:iCs/>
      <w:color w:val="5C666F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99"/>
    <w:locked/>
    <w:rsid w:val="00843B45"/>
    <w:rPr>
      <w:rFonts w:ascii="Verdana" w:hAnsi="Verdana" w:cs="Times New Roman"/>
      <w:iCs/>
      <w:color w:val="5C666F"/>
      <w:sz w:val="24"/>
      <w:szCs w:val="24"/>
    </w:rPr>
  </w:style>
  <w:style w:type="paragraph" w:customStyle="1" w:styleId="Themen">
    <w:name w:val="Themen"/>
    <w:basedOn w:val="Standard"/>
    <w:uiPriority w:val="99"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paragraph" w:styleId="Listenabsatz">
    <w:name w:val="List Paragraph"/>
    <w:basedOn w:val="Standard"/>
    <w:uiPriority w:val="99"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99"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99"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uiPriority w:val="99"/>
    <w:semiHidden/>
    <w:rsid w:val="007E20D0"/>
    <w:rPr>
      <w:rFonts w:ascii="Times New Roman" w:hAnsi="Times New Roman" w:cs="Times New Roman"/>
    </w:rPr>
  </w:style>
  <w:style w:type="paragraph" w:customStyle="1" w:styleId="Text">
    <w:name w:val="Text"/>
    <w:basedOn w:val="Standard"/>
    <w:uiPriority w:val="99"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99"/>
    <w:qFormat/>
    <w:rsid w:val="006F7602"/>
    <w:rPr>
      <w:rFonts w:cs="Times New Roman"/>
      <w:i/>
      <w:iCs/>
      <w:color w:val="auto"/>
    </w:rPr>
  </w:style>
  <w:style w:type="paragraph" w:customStyle="1" w:styleId="Bulletpoint1">
    <w:name w:val="Bulletpoint 1"/>
    <w:basedOn w:val="Standard"/>
    <w:uiPriority w:val="99"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99"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99"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Nummerrierung">
    <w:name w:val="Nummerrierung"/>
    <w:basedOn w:val="Standard"/>
    <w:uiPriority w:val="99"/>
    <w:rsid w:val="008D770E"/>
    <w:pPr>
      <w:numPr>
        <w:numId w:val="24"/>
      </w:numPr>
      <w:spacing w:after="120"/>
    </w:pPr>
    <w:rPr>
      <w:sz w:val="18"/>
    </w:rPr>
  </w:style>
  <w:style w:type="paragraph" w:customStyle="1" w:styleId="NummerrierungFett">
    <w:name w:val="Nummerrierung Fett"/>
    <w:basedOn w:val="Nummerrierung"/>
    <w:uiPriority w:val="99"/>
    <w:rsid w:val="00506409"/>
    <w:rPr>
      <w:b/>
    </w:rPr>
  </w:style>
  <w:style w:type="table" w:customStyle="1" w:styleId="Wirtgen">
    <w:name w:val="Wirtgen"/>
    <w:uiPriority w:val="99"/>
    <w:rsid w:val="008D770E"/>
    <w:pPr>
      <w:spacing w:before="60" w:after="60" w:line="220" w:lineRule="atLeast"/>
    </w:pPr>
    <w:rPr>
      <w:sz w:val="18"/>
      <w:szCs w:val="20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top w:w="0" w:type="dxa"/>
        <w:left w:w="85" w:type="dxa"/>
        <w:bottom w:w="0" w:type="dxa"/>
        <w:right w:w="85" w:type="dxa"/>
      </w:tblCellMar>
    </w:tblPr>
  </w:style>
  <w:style w:type="paragraph" w:customStyle="1" w:styleId="TextBlocksatz">
    <w:name w:val="Text Blocksatz"/>
    <w:basedOn w:val="Text"/>
    <w:uiPriority w:val="99"/>
    <w:rsid w:val="00A171F4"/>
  </w:style>
  <w:style w:type="paragraph" w:styleId="Beschriftung">
    <w:name w:val="caption"/>
    <w:basedOn w:val="Standard"/>
    <w:next w:val="Standard"/>
    <w:uiPriority w:val="99"/>
    <w:qFormat/>
    <w:rsid w:val="001B16BB"/>
    <w:pPr>
      <w:spacing w:before="120" w:after="120"/>
    </w:pPr>
    <w:rPr>
      <w:bCs/>
      <w:color w:val="41535D"/>
      <w:szCs w:val="18"/>
    </w:rPr>
  </w:style>
  <w:style w:type="paragraph" w:styleId="Inhaltsverzeichnisberschrift">
    <w:name w:val="TOC Heading"/>
    <w:basedOn w:val="berschrift1"/>
    <w:next w:val="Standard"/>
    <w:uiPriority w:val="9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99"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99"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99"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rsid w:val="00BD1058"/>
    <w:rPr>
      <w:rFonts w:cs="Times New Roman"/>
      <w:color w:val="41535D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rFonts w:cs="Times New Roman"/>
      <w:color w:val="808080"/>
    </w:rPr>
  </w:style>
  <w:style w:type="paragraph" w:customStyle="1" w:styleId="HeadlineFotos">
    <w:name w:val="Headline Fotos"/>
    <w:basedOn w:val="Standard"/>
    <w:next w:val="Text"/>
    <w:uiPriority w:val="99"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99"/>
    <w:rsid w:val="00D166AC"/>
    <w:rPr>
      <w:szCs w:val="20"/>
    </w:rPr>
  </w:style>
  <w:style w:type="numbering" w:customStyle="1" w:styleId="zzzBulletpoints">
    <w:name w:val="zzz_Bulletpoints"/>
    <w:rsid w:val="009923CE"/>
    <w:pPr>
      <w:numPr>
        <w:numId w:val="22"/>
      </w:numPr>
    </w:pPr>
  </w:style>
  <w:style w:type="numbering" w:customStyle="1" w:styleId="zzzThemen">
    <w:name w:val="zzz_Themen"/>
    <w:rsid w:val="009923CE"/>
    <w:pPr>
      <w:numPr>
        <w:numId w:val="18"/>
      </w:numPr>
    </w:pPr>
  </w:style>
  <w:style w:type="numbering" w:customStyle="1" w:styleId="zzzNummerierung">
    <w:name w:val="zzz_Nummerierung"/>
    <w:rsid w:val="009923CE"/>
    <w:pPr>
      <w:numPr>
        <w:numId w:val="24"/>
      </w:numPr>
    </w:pPr>
  </w:style>
  <w:style w:type="numbering" w:customStyle="1" w:styleId="zzzHeadlines">
    <w:name w:val="zzz_Headlines"/>
    <w:rsid w:val="009923CE"/>
    <w:pPr>
      <w:numPr>
        <w:numId w:val="20"/>
      </w:numPr>
    </w:pPr>
  </w:style>
  <w:style w:type="table" w:customStyle="1" w:styleId="Basic1">
    <w:name w:val="Basic1"/>
    <w:basedOn w:val="NormaleTabelle"/>
    <w:uiPriority w:val="99"/>
    <w:rsid w:val="00CD1232"/>
    <w:rPr>
      <w:sz w:val="16"/>
      <w:szCs w:val="20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berschrift1Zchn">
    <w:name w:val="zzzBulletpoints"/>
    <w:pPr>
      <w:numPr>
        <w:numId w:val="22"/>
      </w:numPr>
    </w:pPr>
  </w:style>
  <w:style w:type="numbering" w:customStyle="1" w:styleId="berschrift2Zchn">
    <w:name w:val="zzzThemen"/>
    <w:pPr>
      <w:numPr>
        <w:numId w:val="18"/>
      </w:numPr>
    </w:pPr>
  </w:style>
  <w:style w:type="numbering" w:customStyle="1" w:styleId="berschrift3Zchn">
    <w:name w:val="zzzNummerierung"/>
    <w:pPr>
      <w:numPr>
        <w:numId w:val="24"/>
      </w:numPr>
    </w:pPr>
  </w:style>
  <w:style w:type="numbering" w:customStyle="1" w:styleId="berschrift4Zchn">
    <w:name w:val="zzzHeadlines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986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6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6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6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Vorstand\Lokale%20Einstellungen\Temporary%20Internet%20Files\Content.Outlook\OI0VUFB4\WIRTGEN%20GROUP%20at%20WoC%202017_en_draf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0DF5AB-BB31-4BA2-8A46-67ECA9758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WIRTGEN GROUP at WoC 2017_en_draft.dotx</Template>
  <TotalTime>0</TotalTime>
  <Pages>4</Pages>
  <Words>1043</Words>
  <Characters>5620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Wirtgen Group présente deux nouveautés aux États-Unis sur le salon World of Concrete 2017</vt:lpstr>
    </vt:vector>
  </TitlesOfParts>
  <Company>wir-lieben-office.de</Company>
  <LinksUpToDate>false</LinksUpToDate>
  <CharactersWithSpaces>6650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Wirtgen Group présente deux nouveautés aux États-Unis sur le salon World of Concrete 2017</dc:title>
  <dc:creator>Tom Kuennen</dc:creator>
  <cp:lastModifiedBy>Schüler Angelika</cp:lastModifiedBy>
  <cp:revision>11</cp:revision>
  <dcterms:created xsi:type="dcterms:W3CDTF">2016-11-17T09:54:00Z</dcterms:created>
  <dcterms:modified xsi:type="dcterms:W3CDTF">2016-12-13T10:54:00Z</dcterms:modified>
</cp:coreProperties>
</file>